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2388A" w:rsidRPr="0062388A" w:rsidRDefault="0062388A" w:rsidP="0062388A">
      <w:pPr>
        <w:jc w:val="center"/>
      </w:pPr>
      <w:r w:rsidRPr="0062388A">
        <w:t>EMPLOYEE ENGAGEMENT STRATEGIES AT GOOGLE</w:t>
      </w:r>
    </w:p>
    <w:p w:rsidR="0062388A" w:rsidRPr="0062388A" w:rsidRDefault="0062388A" w:rsidP="0062388A">
      <w:pPr>
        <w:jc w:val="center"/>
      </w:pPr>
    </w:p>
    <w:p w:rsidR="0062388A" w:rsidRPr="0062388A" w:rsidRDefault="0062388A" w:rsidP="0062388A">
      <w:pPr>
        <w:jc w:val="center"/>
      </w:pPr>
    </w:p>
    <w:p w:rsidR="0062388A" w:rsidRPr="0062388A" w:rsidRDefault="0062388A" w:rsidP="0062388A">
      <w:pPr>
        <w:jc w:val="center"/>
      </w:pPr>
    </w:p>
    <w:p w:rsidR="0062388A" w:rsidRPr="0062388A" w:rsidRDefault="0062388A" w:rsidP="0062388A">
      <w:pPr>
        <w:jc w:val="center"/>
      </w:pPr>
      <w:r w:rsidRPr="0062388A">
        <w:t>Name</w:t>
      </w:r>
    </w:p>
    <w:p w:rsidR="0062388A" w:rsidRPr="0062388A" w:rsidRDefault="0062388A" w:rsidP="0062388A">
      <w:pPr>
        <w:jc w:val="center"/>
      </w:pPr>
    </w:p>
    <w:p w:rsidR="0062388A" w:rsidRPr="0062388A" w:rsidRDefault="0062388A" w:rsidP="0062388A">
      <w:pPr>
        <w:jc w:val="center"/>
      </w:pPr>
    </w:p>
    <w:p w:rsidR="0062388A" w:rsidRPr="0062388A" w:rsidRDefault="0062388A" w:rsidP="0062388A">
      <w:pPr>
        <w:jc w:val="center"/>
      </w:pPr>
    </w:p>
    <w:p w:rsidR="0062388A" w:rsidRPr="0062388A" w:rsidRDefault="0062388A" w:rsidP="0062388A">
      <w:pPr>
        <w:jc w:val="center"/>
      </w:pPr>
      <w:r w:rsidRPr="0062388A">
        <w:t>Class Information</w:t>
      </w:r>
    </w:p>
    <w:p w:rsidR="0062388A" w:rsidRPr="0062388A" w:rsidRDefault="0062388A" w:rsidP="0062388A">
      <w:pPr>
        <w:jc w:val="center"/>
      </w:pPr>
      <w:r w:rsidRPr="0062388A">
        <w:t>Professor Name</w:t>
      </w:r>
    </w:p>
    <w:p w:rsidR="0062388A" w:rsidRPr="0062388A" w:rsidRDefault="0062388A" w:rsidP="0062388A">
      <w:pPr>
        <w:jc w:val="center"/>
      </w:pPr>
      <w:r w:rsidRPr="0062388A">
        <w:t>Institution</w:t>
      </w:r>
    </w:p>
    <w:p w:rsidR="0062388A" w:rsidRPr="0062388A" w:rsidRDefault="0062388A" w:rsidP="0062388A">
      <w:pPr>
        <w:jc w:val="center"/>
      </w:pPr>
      <w:r w:rsidRPr="0062388A">
        <w:t>Date</w:t>
      </w:r>
    </w:p>
    <w:p w:rsidR="0062388A" w:rsidRPr="0062388A" w:rsidRDefault="0062388A" w:rsidP="0062388A"/>
    <w:p w:rsidR="0062388A" w:rsidRPr="0062388A" w:rsidRDefault="0062388A" w:rsidP="0062388A"/>
    <w:p w:rsidR="0062388A" w:rsidRPr="0062388A" w:rsidRDefault="0062388A" w:rsidP="0062388A"/>
    <w:p w:rsidR="0062388A" w:rsidRPr="0062388A" w:rsidRDefault="0062388A" w:rsidP="0062388A"/>
    <w:p w:rsidR="0062388A" w:rsidRPr="0062388A" w:rsidRDefault="0062388A" w:rsidP="0062388A"/>
    <w:p w:rsidR="0062388A" w:rsidRPr="0062388A" w:rsidRDefault="0062388A" w:rsidP="0062388A"/>
    <w:p w:rsidR="0062388A" w:rsidRPr="0062388A" w:rsidRDefault="0062388A" w:rsidP="0062388A"/>
    <w:p w:rsidR="0062388A" w:rsidRPr="0062388A" w:rsidRDefault="0062388A" w:rsidP="0062388A"/>
    <w:p w:rsidR="0062388A" w:rsidRPr="0062388A" w:rsidRDefault="0062388A" w:rsidP="0062388A"/>
    <w:p w:rsidR="0062388A" w:rsidRPr="0062388A" w:rsidRDefault="0062388A" w:rsidP="0062388A"/>
    <w:p w:rsidR="0062388A" w:rsidRPr="0062388A" w:rsidRDefault="0062388A" w:rsidP="0062388A"/>
    <w:p w:rsidR="0062388A" w:rsidRPr="0062388A" w:rsidRDefault="0062388A" w:rsidP="0062388A">
      <w:pPr>
        <w:jc w:val="center"/>
      </w:pPr>
      <w:r w:rsidRPr="0062388A">
        <w:lastRenderedPageBreak/>
        <w:t>Employee Engagement Strategies at Google</w:t>
      </w:r>
    </w:p>
    <w:p w:rsidR="007F3814" w:rsidRPr="0062388A" w:rsidRDefault="00E20ED1" w:rsidP="00E000EA">
      <w:pPr>
        <w:ind w:firstLine="720"/>
      </w:pPr>
      <w:r w:rsidRPr="0062388A">
        <w:t>The modern business environment requires organizations to develop multiple sources of competitive advantage. An important source of competitive advantage is employee engagement. It requires the organization to have employees who are fully committed to the goals of the company. Employee engagement improves job motivation</w:t>
      </w:r>
      <w:r w:rsidR="00C25E22" w:rsidRPr="0062388A">
        <w:t>, enhances competitiveness,</w:t>
      </w:r>
      <w:r w:rsidRPr="0062388A">
        <w:t xml:space="preserve"> and increases productivity. It also allows the organization to retain its best employees as they develop a sense of duty to help the organization accomplish its goals and in the process achieve their personal goals. Retaining employees is a particularly significant challenge for organizations but this problem is addressed by employee engagement. The level of engagement determines the performance, growth and social behaviors of the employees, and improves the overall performance of the organization.  </w:t>
      </w:r>
    </w:p>
    <w:p w:rsidR="00644CE4" w:rsidRPr="0062388A" w:rsidRDefault="00644CE4" w:rsidP="00E000EA">
      <w:pPr>
        <w:ind w:firstLine="720"/>
      </w:pPr>
      <w:r w:rsidRPr="0062388A">
        <w:t xml:space="preserve">Google is one of the most popular and successful companies in the world. It is known for its extensive influence in the information technology industry and its innovative programs which play a major role in the functionality of the internet as we know it. Within the business world, Google is known for more than its financial statements and business acumen. The organization is renowned for consistently being recognized as among the best places in the world to work. </w:t>
      </w:r>
      <w:r w:rsidR="004D3DD4" w:rsidRPr="0062388A">
        <w:t>From its early days, founders Larry Page and Sergey Brin were focused on making Google a great place to work</w:t>
      </w:r>
      <w:r w:rsidR="00E000EA">
        <w:t xml:space="preserve"> (Jones and Jones, 2013)</w:t>
      </w:r>
      <w:r w:rsidR="004D3DD4" w:rsidRPr="0062388A">
        <w:t>. The organization regularly utilizes employee engagement strategies to keep its workforce optimally motivated, competitive and productive.</w:t>
      </w:r>
      <w:r w:rsidR="00EA3A25" w:rsidRPr="0062388A">
        <w:t xml:space="preserve"> Google is consistently ranked among the top companies to work in by reputable analysts including Fortune and Glassdoor. Google is regularly in the top five and held the top position for 6 years between 2010 and 2016</w:t>
      </w:r>
      <w:r w:rsidR="00E000EA">
        <w:t xml:space="preserve"> (Jones and Jones, 2013)</w:t>
      </w:r>
      <w:r w:rsidR="00EA3A25" w:rsidRPr="0062388A">
        <w:t xml:space="preserve">. There is simply no better organization from which to </w:t>
      </w:r>
      <w:r w:rsidR="00EA3A25" w:rsidRPr="0062388A">
        <w:lastRenderedPageBreak/>
        <w:t>extract insight on how to develop and maximize employee engagement. Google accomplishes engagement of its employees through several techniques.</w:t>
      </w:r>
    </w:p>
    <w:p w:rsidR="003E79BF" w:rsidRPr="0062388A" w:rsidRDefault="003E79BF" w:rsidP="00E000EA">
      <w:pPr>
        <w:ind w:firstLine="720"/>
      </w:pPr>
      <w:r w:rsidRPr="0062388A">
        <w:t>The first means of improving employee engagement</w:t>
      </w:r>
      <w:r w:rsidR="00CE1654" w:rsidRPr="0062388A">
        <w:t xml:space="preserve"> is through the maintenance of</w:t>
      </w:r>
      <w:r w:rsidRPr="0062388A">
        <w:t xml:space="preserve"> </w:t>
      </w:r>
      <w:r w:rsidR="00CE1654" w:rsidRPr="0062388A">
        <w:t xml:space="preserve">a </w:t>
      </w:r>
      <w:r w:rsidRPr="0062388A">
        <w:t xml:space="preserve">conducive work environment. The organization insists </w:t>
      </w:r>
      <w:r w:rsidR="00CE1654" w:rsidRPr="0062388A">
        <w:t>that all its employees are allowed to share their ideas without fear of reproach or belittlement. Organizations which use this approach are able to offer abundant resources which foster the willingness of employees to dedicate their efforts and</w:t>
      </w:r>
      <w:r w:rsidR="00E000EA">
        <w:t xml:space="preserve"> abilities to the work task (Muthulakshmi, 2017</w:t>
      </w:r>
      <w:r w:rsidR="00CE1654" w:rsidRPr="0062388A">
        <w:t xml:space="preserve">). Google uses this approach by encouraging its employees to share ideas at any location of its various premises. Google offices have spaces which allow employees to participate in impromptu discussions. The organization also believes that the perfect team has nothing to do with any qualities of the team members. Great teams are those which foster trust and respect, providing all members of that team with a voice and the confidence to share their ideas. This has created a workplace environment which provides all employees with the belief to contribute to the organization. It is a highly effective form of employee engagement. </w:t>
      </w:r>
    </w:p>
    <w:p w:rsidR="00A943C7" w:rsidRPr="0062388A" w:rsidRDefault="00CE1654" w:rsidP="00E000EA">
      <w:pPr>
        <w:ind w:firstLine="720"/>
      </w:pPr>
      <w:r w:rsidRPr="0062388A">
        <w:t>In addition to a conducive workplace environment, Google focuses on training and development to enhance employee engagement. The company matches Google executives with Google employees to provide specialized career coaching and guidance on various areas of importance. Subjects covered in employee training include conflict resolution, communication styles, personal growth, professional development, and work-life balance.</w:t>
      </w:r>
      <w:r w:rsidR="00D06C93" w:rsidRPr="0062388A">
        <w:t xml:space="preserve"> Through training and development, the organization develops a culture of mentoring.</w:t>
      </w:r>
      <w:r w:rsidR="007A2715" w:rsidRPr="0062388A">
        <w:t xml:space="preserve"> An emphasis on employee training and development, particularly during induction period, is encouraged because it helps in clarifying the roles of employees thereby improving the general organization performance</w:t>
      </w:r>
      <w:r w:rsidR="00E000EA">
        <w:t xml:space="preserve"> </w:t>
      </w:r>
      <w:r w:rsidR="00E000EA">
        <w:lastRenderedPageBreak/>
        <w:t>(Otieno, Waiganjo and Njeru, 2015</w:t>
      </w:r>
      <w:r w:rsidR="00A943C7" w:rsidRPr="0062388A">
        <w:t>)</w:t>
      </w:r>
      <w:r w:rsidR="007A2715" w:rsidRPr="0062388A">
        <w:t>.</w:t>
      </w:r>
      <w:r w:rsidR="00A943C7" w:rsidRPr="0062388A">
        <w:t xml:space="preserve"> Google invests in its people from the moment they are recruited and make them feel valuable to the organization.</w:t>
      </w:r>
    </w:p>
    <w:p w:rsidR="00CE1654" w:rsidRPr="0062388A" w:rsidRDefault="00A943C7" w:rsidP="00E000EA">
      <w:pPr>
        <w:ind w:firstLine="720"/>
      </w:pPr>
      <w:r w:rsidRPr="0062388A">
        <w:t>Rewards</w:t>
      </w:r>
      <w:r w:rsidR="009E7498" w:rsidRPr="0062388A">
        <w:t xml:space="preserve"> and recognition</w:t>
      </w:r>
      <w:r w:rsidRPr="0062388A">
        <w:t xml:space="preserve"> are widely used by organizations in the modern business environment to motivate their employees. </w:t>
      </w:r>
      <w:r w:rsidR="009E7498" w:rsidRPr="0062388A">
        <w:t xml:space="preserve">Benefits are an effective way of rewarding employees for their commitment to the organization. </w:t>
      </w:r>
      <w:r w:rsidRPr="0062388A">
        <w:t>Google takes this strategy a</w:t>
      </w:r>
      <w:r w:rsidR="009E7498" w:rsidRPr="0062388A">
        <w:t xml:space="preserve"> notch higher by offering benefit</w:t>
      </w:r>
      <w:r w:rsidRPr="0062388A">
        <w:t>s which are highly practical yet unique in business.</w:t>
      </w:r>
      <w:r w:rsidR="004B1D8E" w:rsidRPr="0062388A">
        <w:t xml:space="preserve"> Rewards and recognition can significantly affect the organizational outcomes such as loyalty, productivity, profitability, and employee retention</w:t>
      </w:r>
      <w:r w:rsidR="00E000EA">
        <w:t xml:space="preserve"> (Muthulakshmi, 2017)</w:t>
      </w:r>
      <w:r w:rsidR="004B1D8E" w:rsidRPr="0062388A">
        <w:t>. Google is known to offer benefits that extend beyond the grave. An employee within U.S territory who passes away while working for Google will have benefits passed on to the surviving spouse or domestic partner. While this is commonly a one-off package in most organizations, Google provides 50 percent of the deceased employee’s salary to the spouse or domestic partner for the next decade</w:t>
      </w:r>
      <w:r w:rsidR="00E000EA">
        <w:t xml:space="preserve"> (Jones and Jones, 2013)</w:t>
      </w:r>
      <w:r w:rsidR="004B1D8E" w:rsidRPr="0062388A">
        <w:t>. Google also gives employees in same-sex relationships extra health cover because same-sex domestic partners are subjected to extra tax which heterosexual married couples do not have to pay</w:t>
      </w:r>
      <w:r w:rsidR="00E000EA">
        <w:t xml:space="preserve"> (Jones and Jones, 2013)</w:t>
      </w:r>
      <w:r w:rsidR="004B1D8E" w:rsidRPr="0062388A">
        <w:t>. The organization shoulders the burden of paying extra tax by giving employees in same-sex extra cash to cover the amount spent paying the tax.</w:t>
      </w:r>
      <w:r w:rsidR="00DF2C5D" w:rsidRPr="0062388A">
        <w:t xml:space="preserve"> Another benefit is the food offered to its employees. Those working at Google headquarters and other major locations are provided with free breakfast, lunch and dinner which are prepared by top quality chefs. It relieves a burden for many employees and creates a platform for employees to regularly engage in a communal activity as important as eating.</w:t>
      </w:r>
      <w:r w:rsidR="00614CF0" w:rsidRPr="0062388A">
        <w:t xml:space="preserve"> Google also insists on having fully-equipped gyms, outdoor mini-pools, bowling alleys and bicycling activities to boost employee health and productivity</w:t>
      </w:r>
      <w:r w:rsidR="00E000EA">
        <w:t xml:space="preserve"> (Jones and Jones, 2013)</w:t>
      </w:r>
      <w:r w:rsidR="00614CF0" w:rsidRPr="0062388A">
        <w:t>.</w:t>
      </w:r>
      <w:r w:rsidR="00BB58F7" w:rsidRPr="0062388A">
        <w:t xml:space="preserve"> Through these benefits and numerous others, Google improves the happiness and health of its employees. It leaves the employees generally having </w:t>
      </w:r>
      <w:r w:rsidR="00BB58F7" w:rsidRPr="0062388A">
        <w:lastRenderedPageBreak/>
        <w:t>only the success of the organization to be concerned about. The result is a workforce that enjoys working for Google and chooses to commit to the organization for the long run.</w:t>
      </w:r>
    </w:p>
    <w:p w:rsidR="00C3134D" w:rsidRPr="0062388A" w:rsidRDefault="00C3134D" w:rsidP="00E000EA">
      <w:pPr>
        <w:ind w:firstLine="720"/>
      </w:pPr>
      <w:r w:rsidRPr="0062388A">
        <w:t xml:space="preserve">Career growth is another employee engagement that is used at Google. </w:t>
      </w:r>
      <w:r w:rsidR="005B3FC6" w:rsidRPr="0062388A">
        <w:t xml:space="preserve">Research </w:t>
      </w:r>
      <w:r w:rsidR="00E000EA">
        <w:t>(</w:t>
      </w:r>
      <w:r w:rsidR="00E000EA">
        <w:rPr>
          <w:color w:val="222222"/>
          <w:shd w:val="clear" w:color="auto" w:fill="FFFFFF"/>
        </w:rPr>
        <w:t>Drewniak</w:t>
      </w:r>
      <w:r w:rsidR="00E000EA" w:rsidRPr="0062388A">
        <w:rPr>
          <w:color w:val="222222"/>
          <w:shd w:val="clear" w:color="auto" w:fill="FFFFFF"/>
        </w:rPr>
        <w:t xml:space="preserve"> and Karaszewski</w:t>
      </w:r>
      <w:r w:rsidR="00E000EA">
        <w:rPr>
          <w:color w:val="222222"/>
          <w:shd w:val="clear" w:color="auto" w:fill="FFFFFF"/>
        </w:rPr>
        <w:t>, 2016)</w:t>
      </w:r>
      <w:r w:rsidR="00E000EA" w:rsidRPr="0062388A">
        <w:t xml:space="preserve"> </w:t>
      </w:r>
      <w:r w:rsidR="005B3FC6" w:rsidRPr="0062388A">
        <w:t xml:space="preserve">suggests that majority of employees indicate the stability of employment and opportunities for development and promotion as key determinants of building their engagement in relation to the employer. </w:t>
      </w:r>
      <w:r w:rsidRPr="0062388A">
        <w:t>The possibility of promotion is a technique that is effectively used by various organizations but is a unique strategy at Google because of the flat structure of the organization. Since there is no focus on vertical advancement and managerial roles are spread out to include employees of lower levels, Google needed to find an alternative to promotion to keep people motivated.</w:t>
      </w:r>
      <w:r w:rsidR="00A15AE4" w:rsidRPr="0062388A">
        <w:t xml:space="preserve"> The organization encourages its people to find purpose in their individual roles. Many employees stay at Google because they are inspired by the mission, job security and compensation at the company. It negates the desire for job titles when an engineer at Google earns more than executive managers at most other companies. Employees focus more on their purpose than on job titles. Google also uses new challenges to motivate its employees. The company gives its employees the freedom to start side projects and determine the scope of their roles</w:t>
      </w:r>
      <w:r w:rsidR="00E000EA">
        <w:t xml:space="preserve"> (Jones and Jones, 2013)</w:t>
      </w:r>
      <w:r w:rsidR="00A15AE4" w:rsidRPr="0062388A">
        <w:t xml:space="preserve">. Employees value the possibility of finding new challenges to grow on personal and professional levels. </w:t>
      </w:r>
      <w:r w:rsidR="00302B40" w:rsidRPr="0062388A">
        <w:t>Google understands that there is more to career development than vertical advancement and corresponding salary increase.</w:t>
      </w:r>
      <w:r w:rsidR="005A6470" w:rsidRPr="0062388A">
        <w:t xml:space="preserve"> It focuses on using techniques which inspire purpose, dedication and creativity without restricting the employee to job titles which can only be held by a few employees at any single period.</w:t>
      </w:r>
    </w:p>
    <w:p w:rsidR="00954938" w:rsidRPr="0062388A" w:rsidRDefault="00954938" w:rsidP="00E000EA">
      <w:pPr>
        <w:ind w:firstLine="720"/>
      </w:pPr>
      <w:r w:rsidRPr="0062388A">
        <w:t xml:space="preserve">Google is among the most innovative companies at employee engagement. The consistent high ranking of the organization in the eyes of employees indicates that it is doing the right thing with regard to </w:t>
      </w:r>
      <w:r w:rsidR="00EA7411" w:rsidRPr="0062388A">
        <w:t xml:space="preserve">making the employee feel valued. The organization increases the productivity, </w:t>
      </w:r>
      <w:r w:rsidR="00EA7411" w:rsidRPr="0062388A">
        <w:lastRenderedPageBreak/>
        <w:t xml:space="preserve">morale and competitiveness of its employees through conducive working environments, training and development, benefit programs, and career development techniques. These strategies enable the organization to </w:t>
      </w:r>
      <w:r w:rsidR="00833296" w:rsidRPr="0062388A">
        <w:t>have employees who are more dedicated to the success of the organization and accomplishment of corresponding goals.</w:t>
      </w:r>
    </w:p>
    <w:p w:rsidR="00E000EA" w:rsidRDefault="00E000EA" w:rsidP="0062388A">
      <w:pPr>
        <w:jc w:val="center"/>
      </w:pPr>
    </w:p>
    <w:p w:rsidR="00E000EA" w:rsidRDefault="00E000EA" w:rsidP="0062388A">
      <w:pPr>
        <w:jc w:val="center"/>
      </w:pPr>
    </w:p>
    <w:p w:rsidR="00E000EA" w:rsidRDefault="00E000EA" w:rsidP="0062388A">
      <w:pPr>
        <w:jc w:val="center"/>
      </w:pPr>
    </w:p>
    <w:p w:rsidR="00E000EA" w:rsidRDefault="00E000EA" w:rsidP="0062388A">
      <w:pPr>
        <w:jc w:val="center"/>
      </w:pPr>
    </w:p>
    <w:p w:rsidR="00E000EA" w:rsidRDefault="00E000EA" w:rsidP="0062388A">
      <w:pPr>
        <w:jc w:val="center"/>
      </w:pPr>
    </w:p>
    <w:p w:rsidR="00E000EA" w:rsidRDefault="00E000EA" w:rsidP="0062388A">
      <w:pPr>
        <w:jc w:val="center"/>
      </w:pPr>
    </w:p>
    <w:p w:rsidR="00E000EA" w:rsidRDefault="00E000EA" w:rsidP="0062388A">
      <w:pPr>
        <w:jc w:val="center"/>
      </w:pPr>
    </w:p>
    <w:p w:rsidR="00E000EA" w:rsidRDefault="00E000EA" w:rsidP="0062388A">
      <w:pPr>
        <w:jc w:val="center"/>
      </w:pPr>
    </w:p>
    <w:p w:rsidR="00E000EA" w:rsidRDefault="00E000EA" w:rsidP="0062388A">
      <w:pPr>
        <w:jc w:val="center"/>
      </w:pPr>
    </w:p>
    <w:p w:rsidR="00E000EA" w:rsidRDefault="00E000EA" w:rsidP="0062388A">
      <w:pPr>
        <w:jc w:val="center"/>
      </w:pPr>
    </w:p>
    <w:p w:rsidR="00E000EA" w:rsidRDefault="00E000EA" w:rsidP="0062388A">
      <w:pPr>
        <w:jc w:val="center"/>
      </w:pPr>
    </w:p>
    <w:p w:rsidR="00E000EA" w:rsidRDefault="00E000EA" w:rsidP="0062388A">
      <w:pPr>
        <w:jc w:val="center"/>
      </w:pPr>
    </w:p>
    <w:p w:rsidR="00E000EA" w:rsidRDefault="00E000EA" w:rsidP="0062388A">
      <w:pPr>
        <w:jc w:val="center"/>
      </w:pPr>
    </w:p>
    <w:p w:rsidR="00E000EA" w:rsidRDefault="00E000EA" w:rsidP="0062388A">
      <w:pPr>
        <w:jc w:val="center"/>
      </w:pPr>
    </w:p>
    <w:p w:rsidR="00E000EA" w:rsidRDefault="00E000EA" w:rsidP="0062388A">
      <w:pPr>
        <w:jc w:val="center"/>
      </w:pPr>
    </w:p>
    <w:p w:rsidR="00E000EA" w:rsidRDefault="00E000EA" w:rsidP="0062388A">
      <w:pPr>
        <w:jc w:val="center"/>
      </w:pPr>
    </w:p>
    <w:p w:rsidR="00E000EA" w:rsidRDefault="00E000EA" w:rsidP="0062388A">
      <w:pPr>
        <w:jc w:val="center"/>
      </w:pPr>
    </w:p>
    <w:p w:rsidR="00E000EA" w:rsidRDefault="00E000EA" w:rsidP="0062388A">
      <w:pPr>
        <w:jc w:val="center"/>
      </w:pPr>
    </w:p>
    <w:p w:rsidR="00E000EA" w:rsidRDefault="00E000EA" w:rsidP="0062388A">
      <w:pPr>
        <w:jc w:val="center"/>
      </w:pPr>
    </w:p>
    <w:p w:rsidR="005F0C76" w:rsidRPr="0062388A" w:rsidRDefault="005F0C76" w:rsidP="0062388A">
      <w:pPr>
        <w:jc w:val="center"/>
      </w:pPr>
      <w:r w:rsidRPr="0062388A">
        <w:lastRenderedPageBreak/>
        <w:t>References</w:t>
      </w:r>
    </w:p>
    <w:p w:rsidR="005F0C76" w:rsidRPr="0062388A" w:rsidRDefault="005F0C76" w:rsidP="0062388A">
      <w:pPr>
        <w:ind w:left="720" w:hanging="720"/>
        <w:rPr>
          <w:color w:val="222222"/>
          <w:shd w:val="clear" w:color="auto" w:fill="FFFFFF"/>
        </w:rPr>
      </w:pPr>
      <w:r w:rsidRPr="0062388A">
        <w:rPr>
          <w:color w:val="222222"/>
          <w:shd w:val="clear" w:color="auto" w:fill="FFFFFF"/>
        </w:rPr>
        <w:t>Jones, G.R. and Jones, G.R., 2013. </w:t>
      </w:r>
      <w:r w:rsidRPr="0062388A">
        <w:rPr>
          <w:i/>
          <w:iCs/>
          <w:color w:val="222222"/>
          <w:shd w:val="clear" w:color="auto" w:fill="FFFFFF"/>
        </w:rPr>
        <w:t>Organizational Theory, Design, and Change</w:t>
      </w:r>
      <w:r w:rsidRPr="0062388A">
        <w:rPr>
          <w:color w:val="222222"/>
          <w:shd w:val="clear" w:color="auto" w:fill="FFFFFF"/>
        </w:rPr>
        <w:t xml:space="preserve">. Upper Saddle River, NJ: Pearson. </w:t>
      </w:r>
    </w:p>
    <w:p w:rsidR="0062388A" w:rsidRPr="0062388A" w:rsidRDefault="0062388A" w:rsidP="0062388A">
      <w:pPr>
        <w:ind w:left="720" w:hanging="720"/>
        <w:rPr>
          <w:color w:val="222222"/>
          <w:shd w:val="clear" w:color="auto" w:fill="FFFFFF"/>
        </w:rPr>
      </w:pPr>
      <w:r w:rsidRPr="0062388A">
        <w:rPr>
          <w:color w:val="222222"/>
          <w:shd w:val="clear" w:color="auto" w:fill="FFFFFF"/>
        </w:rPr>
        <w:t>Drewniak, R. and Karaszewski, R., 2016. Factors Strengthening the Involvement of Employees and Their Role in Knowledge Management in an Enterprise: Empirical Evidence from Polish Companies. </w:t>
      </w:r>
      <w:r w:rsidRPr="0062388A">
        <w:rPr>
          <w:i/>
          <w:iCs/>
          <w:color w:val="222222"/>
          <w:shd w:val="clear" w:color="auto" w:fill="FFFFFF"/>
        </w:rPr>
        <w:t>Review of International Comparative Management</w:t>
      </w:r>
      <w:r w:rsidRPr="0062388A">
        <w:rPr>
          <w:color w:val="222222"/>
          <w:shd w:val="clear" w:color="auto" w:fill="FFFFFF"/>
        </w:rPr>
        <w:t>, </w:t>
      </w:r>
      <w:r w:rsidRPr="0062388A">
        <w:rPr>
          <w:i/>
          <w:iCs/>
          <w:color w:val="222222"/>
          <w:shd w:val="clear" w:color="auto" w:fill="FFFFFF"/>
        </w:rPr>
        <w:t>17</w:t>
      </w:r>
      <w:r w:rsidRPr="0062388A">
        <w:rPr>
          <w:color w:val="222222"/>
          <w:shd w:val="clear" w:color="auto" w:fill="FFFFFF"/>
        </w:rPr>
        <w:t>(5), p.432-443.</w:t>
      </w:r>
    </w:p>
    <w:p w:rsidR="005F0C76" w:rsidRPr="0062388A" w:rsidRDefault="005F0C76" w:rsidP="0062388A">
      <w:pPr>
        <w:ind w:left="720" w:hanging="720"/>
        <w:rPr>
          <w:color w:val="222222"/>
          <w:shd w:val="clear" w:color="auto" w:fill="FFFFFF"/>
        </w:rPr>
      </w:pPr>
      <w:r w:rsidRPr="0062388A">
        <w:rPr>
          <w:color w:val="222222"/>
          <w:shd w:val="clear" w:color="auto" w:fill="FFFFFF"/>
        </w:rPr>
        <w:t>Muthulakshmi, T.</w:t>
      </w:r>
      <w:r w:rsidR="0062388A" w:rsidRPr="0062388A">
        <w:rPr>
          <w:color w:val="222222"/>
          <w:shd w:val="clear" w:color="auto" w:fill="FFFFFF"/>
        </w:rPr>
        <w:t>,</w:t>
      </w:r>
      <w:r w:rsidRPr="0062388A">
        <w:rPr>
          <w:color w:val="222222"/>
          <w:shd w:val="clear" w:color="auto" w:fill="FFFFFF"/>
        </w:rPr>
        <w:t xml:space="preserve"> 2017. Factors Influencing Employee Engagement in IT Industry: A Cross Sectional Study. </w:t>
      </w:r>
      <w:r w:rsidRPr="0062388A">
        <w:rPr>
          <w:i/>
          <w:color w:val="222222"/>
          <w:shd w:val="clear" w:color="auto" w:fill="FFFFFF"/>
        </w:rPr>
        <w:t>Journal of Management Thought and Practice</w:t>
      </w:r>
      <w:r w:rsidRPr="0062388A">
        <w:rPr>
          <w:color w:val="222222"/>
          <w:shd w:val="clear" w:color="auto" w:fill="FFFFFF"/>
        </w:rPr>
        <w:t xml:space="preserve">, pp. 1-40. </w:t>
      </w:r>
    </w:p>
    <w:p w:rsidR="005F0C76" w:rsidRPr="0062388A" w:rsidRDefault="005F0C76" w:rsidP="0062388A">
      <w:pPr>
        <w:ind w:left="720" w:hanging="720"/>
      </w:pPr>
      <w:r w:rsidRPr="0062388A">
        <w:rPr>
          <w:color w:val="222222"/>
          <w:shd w:val="clear" w:color="auto" w:fill="FFFFFF"/>
        </w:rPr>
        <w:t>Otieno, B.B.A., Waiganjo, E.W. and Njeru, A., 2015. Effect of Employee Engagement on Organization Performance in Kenya’s Horticultural Sector. </w:t>
      </w:r>
      <w:r w:rsidRPr="0062388A">
        <w:rPr>
          <w:i/>
          <w:iCs/>
          <w:color w:val="222222"/>
          <w:shd w:val="clear" w:color="auto" w:fill="FFFFFF"/>
        </w:rPr>
        <w:t>International Journal of Business Administration</w:t>
      </w:r>
      <w:r w:rsidRPr="0062388A">
        <w:rPr>
          <w:color w:val="222222"/>
          <w:shd w:val="clear" w:color="auto" w:fill="FFFFFF"/>
        </w:rPr>
        <w:t>, </w:t>
      </w:r>
      <w:r w:rsidRPr="0062388A">
        <w:rPr>
          <w:i/>
          <w:iCs/>
          <w:color w:val="222222"/>
          <w:shd w:val="clear" w:color="auto" w:fill="FFFFFF"/>
        </w:rPr>
        <w:t>6</w:t>
      </w:r>
      <w:r w:rsidRPr="0062388A">
        <w:rPr>
          <w:color w:val="222222"/>
          <w:shd w:val="clear" w:color="auto" w:fill="FFFFFF"/>
        </w:rPr>
        <w:t xml:space="preserve">(2), p.77. </w:t>
      </w:r>
    </w:p>
    <w:sectPr w:rsidR="005F0C76" w:rsidRPr="0062388A" w:rsidSect="007F3814">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216AE" w:rsidRDefault="006216AE" w:rsidP="0062388A">
      <w:pPr>
        <w:spacing w:line="240" w:lineRule="auto"/>
      </w:pPr>
      <w:r>
        <w:separator/>
      </w:r>
    </w:p>
  </w:endnote>
  <w:endnote w:type="continuationSeparator" w:id="1">
    <w:p w:rsidR="006216AE" w:rsidRDefault="006216AE" w:rsidP="0062388A">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216AE" w:rsidRDefault="006216AE" w:rsidP="0062388A">
      <w:pPr>
        <w:spacing w:line="240" w:lineRule="auto"/>
      </w:pPr>
      <w:r>
        <w:separator/>
      </w:r>
    </w:p>
  </w:footnote>
  <w:footnote w:type="continuationSeparator" w:id="1">
    <w:p w:rsidR="006216AE" w:rsidRDefault="006216AE" w:rsidP="0062388A">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6341713"/>
      <w:docPartObj>
        <w:docPartGallery w:val="Page Numbers (Top of Page)"/>
        <w:docPartUnique/>
      </w:docPartObj>
    </w:sdtPr>
    <w:sdtContent>
      <w:p w:rsidR="0062388A" w:rsidRDefault="0062388A">
        <w:pPr>
          <w:pStyle w:val="Header"/>
          <w:jc w:val="right"/>
        </w:pPr>
        <w:r>
          <w:t xml:space="preserve">Employee Engagement     </w:t>
        </w:r>
        <w:fldSimple w:instr=" PAGE   \* MERGEFORMAT ">
          <w:r w:rsidR="00E000EA">
            <w:rPr>
              <w:noProof/>
            </w:rPr>
            <w:t>4</w:t>
          </w:r>
        </w:fldSimple>
      </w:p>
    </w:sdtContent>
  </w:sdt>
  <w:p w:rsidR="0062388A" w:rsidRDefault="0062388A">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defaultTabStop w:val="720"/>
  <w:characterSpacingControl w:val="doNotCompress"/>
  <w:footnotePr>
    <w:footnote w:id="0"/>
    <w:footnote w:id="1"/>
  </w:footnotePr>
  <w:endnotePr>
    <w:endnote w:id="0"/>
    <w:endnote w:id="1"/>
  </w:endnotePr>
  <w:compat/>
  <w:rsids>
    <w:rsidRoot w:val="00E20ED1"/>
    <w:rsid w:val="00302B40"/>
    <w:rsid w:val="003E79BF"/>
    <w:rsid w:val="004B1D8E"/>
    <w:rsid w:val="004D3DD4"/>
    <w:rsid w:val="005A6470"/>
    <w:rsid w:val="005B3FC6"/>
    <w:rsid w:val="005F0C76"/>
    <w:rsid w:val="00614CF0"/>
    <w:rsid w:val="006216AE"/>
    <w:rsid w:val="0062388A"/>
    <w:rsid w:val="00644CE4"/>
    <w:rsid w:val="006F4038"/>
    <w:rsid w:val="007A2715"/>
    <w:rsid w:val="007B7D6E"/>
    <w:rsid w:val="007F3814"/>
    <w:rsid w:val="00833296"/>
    <w:rsid w:val="00954938"/>
    <w:rsid w:val="009B0259"/>
    <w:rsid w:val="009E7498"/>
    <w:rsid w:val="00A15AE4"/>
    <w:rsid w:val="00A943C7"/>
    <w:rsid w:val="00BB58F7"/>
    <w:rsid w:val="00C25E22"/>
    <w:rsid w:val="00C3134D"/>
    <w:rsid w:val="00CE1654"/>
    <w:rsid w:val="00D06C93"/>
    <w:rsid w:val="00DF2C5D"/>
    <w:rsid w:val="00E000EA"/>
    <w:rsid w:val="00E20ED1"/>
    <w:rsid w:val="00E354C1"/>
    <w:rsid w:val="00E82D20"/>
    <w:rsid w:val="00EA3A25"/>
    <w:rsid w:val="00EA74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381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2388A"/>
    <w:pPr>
      <w:tabs>
        <w:tab w:val="center" w:pos="4680"/>
        <w:tab w:val="right" w:pos="9360"/>
      </w:tabs>
      <w:spacing w:line="240" w:lineRule="auto"/>
    </w:pPr>
  </w:style>
  <w:style w:type="character" w:customStyle="1" w:styleId="HeaderChar">
    <w:name w:val="Header Char"/>
    <w:basedOn w:val="DefaultParagraphFont"/>
    <w:link w:val="Header"/>
    <w:uiPriority w:val="99"/>
    <w:rsid w:val="0062388A"/>
  </w:style>
  <w:style w:type="paragraph" w:styleId="Footer">
    <w:name w:val="footer"/>
    <w:basedOn w:val="Normal"/>
    <w:link w:val="FooterChar"/>
    <w:uiPriority w:val="99"/>
    <w:semiHidden/>
    <w:unhideWhenUsed/>
    <w:rsid w:val="0062388A"/>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62388A"/>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7</Pages>
  <Words>1384</Words>
  <Characters>7895</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2018-07-23T04:14:00Z</dcterms:created>
  <dcterms:modified xsi:type="dcterms:W3CDTF">2018-07-23T04:14:00Z</dcterms:modified>
</cp:coreProperties>
</file>